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C" w:rsidRPr="002C3DB2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393"/>
      <w:bookmarkEnd w:id="0"/>
      <w:r w:rsidRPr="002C3DB2">
        <w:rPr>
          <w:rFonts w:ascii="Times New Roman" w:hAnsi="Times New Roman"/>
          <w:b/>
          <w:sz w:val="24"/>
          <w:szCs w:val="24"/>
        </w:rPr>
        <w:t>Пояснительная записка к годовому отчету</w:t>
      </w:r>
    </w:p>
    <w:p w:rsidR="00917D1C" w:rsidRPr="002C3DB2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DB2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917D1C" w:rsidRPr="002C3DB2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DB2">
        <w:rPr>
          <w:rFonts w:ascii="Times New Roman" w:hAnsi="Times New Roman"/>
          <w:b/>
          <w:sz w:val="24"/>
          <w:szCs w:val="24"/>
        </w:rPr>
        <w:t>«Молодежная политика на 2019-2024 годы» за 2021 год</w:t>
      </w:r>
    </w:p>
    <w:p w:rsidR="00917D1C" w:rsidRPr="002C3DB2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D1C" w:rsidRPr="002C3DB2" w:rsidRDefault="00917D1C" w:rsidP="00917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Муниципальная программа «Молодежная политика» на 2019-2024 годы утверждена Постановлением Мэра МО «Баяндаевский район» от 13.11.2018 г. № 224п/18 </w:t>
      </w:r>
      <w:r w:rsidRPr="002C3DB2">
        <w:rPr>
          <w:rFonts w:ascii="Times New Roman" w:hAnsi="Times New Roman"/>
          <w:sz w:val="24"/>
          <w:szCs w:val="24"/>
        </w:rPr>
        <w:t>Внесены изменения (20.07.2021. №160п/21, от 16.09.2021 г №181п/21</w:t>
      </w:r>
      <w:r w:rsidR="0067276D">
        <w:rPr>
          <w:rFonts w:ascii="Times New Roman" w:hAnsi="Times New Roman"/>
          <w:sz w:val="24"/>
          <w:szCs w:val="24"/>
        </w:rPr>
        <w:t>, от 24.03.2022 № 56п/22</w:t>
      </w:r>
      <w:r w:rsidRPr="002C3DB2">
        <w:rPr>
          <w:rFonts w:ascii="Times New Roman" w:hAnsi="Times New Roman"/>
          <w:sz w:val="24"/>
          <w:szCs w:val="24"/>
        </w:rPr>
        <w:t>).</w:t>
      </w:r>
      <w:r w:rsidRPr="002C3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D1C" w:rsidRPr="002C3DB2" w:rsidRDefault="00917D1C" w:rsidP="00917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D1C" w:rsidRPr="002C3DB2" w:rsidRDefault="00917D1C" w:rsidP="00917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DB2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 представлено в подпрограммах: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8"/>
        <w:gridCol w:w="1665"/>
        <w:gridCol w:w="1487"/>
        <w:gridCol w:w="1661"/>
      </w:tblGrid>
      <w:tr w:rsidR="00FC635E" w:rsidRPr="002C3DB2" w:rsidTr="00FC635E">
        <w:tc>
          <w:tcPr>
            <w:tcW w:w="4814" w:type="dxa"/>
          </w:tcPr>
          <w:p w:rsidR="00FC635E" w:rsidRPr="002C3DB2" w:rsidRDefault="00FC635E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1673" w:type="dxa"/>
          </w:tcPr>
          <w:p w:rsidR="00FC635E" w:rsidRPr="002C3DB2" w:rsidRDefault="00FC635E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назначено                </w:t>
            </w:r>
          </w:p>
          <w:p w:rsidR="00FC635E" w:rsidRPr="002C3DB2" w:rsidRDefault="00FC635E" w:rsidP="00917D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FC635E" w:rsidRPr="002C3DB2" w:rsidRDefault="00FC635E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3" w:type="dxa"/>
          </w:tcPr>
          <w:p w:rsidR="00FC635E" w:rsidRPr="002C3DB2" w:rsidRDefault="002C3DB2" w:rsidP="00FC63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%выполнения</w:t>
            </w:r>
          </w:p>
        </w:tc>
      </w:tr>
      <w:tr w:rsidR="002C3DB2" w:rsidRPr="002C3DB2" w:rsidTr="0021013D">
        <w:trPr>
          <w:trHeight w:val="924"/>
        </w:trPr>
        <w:tc>
          <w:tcPr>
            <w:tcW w:w="4814" w:type="dxa"/>
          </w:tcPr>
          <w:p w:rsidR="002C3DB2" w:rsidRPr="002C3DB2" w:rsidRDefault="002C3DB2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«Молодежная</w:t>
            </w:r>
          </w:p>
          <w:p w:rsidR="002C3DB2" w:rsidRPr="002C3DB2" w:rsidRDefault="002C3DB2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политика» всего</w:t>
            </w:r>
          </w:p>
          <w:p w:rsidR="002C3DB2" w:rsidRPr="002C3DB2" w:rsidRDefault="002C3DB2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3" w:type="dxa"/>
            <w:vAlign w:val="bottom"/>
          </w:tcPr>
          <w:p w:rsidR="002C3DB2" w:rsidRPr="002C3DB2" w:rsidRDefault="00FD1547" w:rsidP="0021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491" w:type="dxa"/>
            <w:vAlign w:val="bottom"/>
          </w:tcPr>
          <w:p w:rsidR="002C3DB2" w:rsidRPr="002C3DB2" w:rsidRDefault="002C3DB2" w:rsidP="0021013D">
            <w:pPr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3DB2" w:rsidRPr="002C3DB2" w:rsidRDefault="00FD1547" w:rsidP="0021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93" w:type="dxa"/>
            <w:vAlign w:val="bottom"/>
          </w:tcPr>
          <w:p w:rsidR="002C3DB2" w:rsidRPr="002C3DB2" w:rsidRDefault="002C3DB2" w:rsidP="0021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35E" w:rsidRPr="002C3DB2" w:rsidTr="0021013D">
        <w:tc>
          <w:tcPr>
            <w:tcW w:w="4814" w:type="dxa"/>
          </w:tcPr>
          <w:p w:rsidR="00FC635E" w:rsidRPr="002C3DB2" w:rsidRDefault="00FC635E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«Молодежь Баяндаевского района»</w:t>
            </w:r>
          </w:p>
        </w:tc>
        <w:tc>
          <w:tcPr>
            <w:tcW w:w="1673" w:type="dxa"/>
            <w:vAlign w:val="bottom"/>
          </w:tcPr>
          <w:p w:rsidR="00FC635E" w:rsidRPr="002C3DB2" w:rsidRDefault="00FD1547" w:rsidP="0021013D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91" w:type="dxa"/>
            <w:vAlign w:val="bottom"/>
          </w:tcPr>
          <w:p w:rsidR="00FC635E" w:rsidRPr="002C3DB2" w:rsidRDefault="00FD1547" w:rsidP="0021013D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93" w:type="dxa"/>
            <w:vAlign w:val="bottom"/>
          </w:tcPr>
          <w:p w:rsidR="00FC635E" w:rsidRPr="002C3DB2" w:rsidRDefault="00FC635E" w:rsidP="0021013D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DB2" w:rsidRPr="002C3DB2" w:rsidTr="0021013D">
        <w:trPr>
          <w:trHeight w:val="920"/>
        </w:trPr>
        <w:tc>
          <w:tcPr>
            <w:tcW w:w="4814" w:type="dxa"/>
          </w:tcPr>
          <w:p w:rsidR="002C3DB2" w:rsidRPr="002C3DB2" w:rsidRDefault="002C3DB2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«Комплексные меры профилактики</w:t>
            </w:r>
          </w:p>
          <w:p w:rsidR="002C3DB2" w:rsidRPr="002C3DB2" w:rsidRDefault="002C3DB2" w:rsidP="00D2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наркомании»</w:t>
            </w:r>
          </w:p>
        </w:tc>
        <w:tc>
          <w:tcPr>
            <w:tcW w:w="1673" w:type="dxa"/>
            <w:vAlign w:val="bottom"/>
          </w:tcPr>
          <w:p w:rsidR="002C3DB2" w:rsidRPr="002C3DB2" w:rsidRDefault="00E53C8D" w:rsidP="0021013D">
            <w:pPr>
              <w:ind w:left="2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3DB2"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91" w:type="dxa"/>
            <w:vAlign w:val="bottom"/>
          </w:tcPr>
          <w:p w:rsidR="002C3DB2" w:rsidRPr="002C3DB2" w:rsidRDefault="00E53C8D" w:rsidP="0021013D">
            <w:pPr>
              <w:ind w:left="2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3DB2"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93" w:type="dxa"/>
            <w:vAlign w:val="bottom"/>
          </w:tcPr>
          <w:p w:rsidR="002C3DB2" w:rsidRPr="002C3DB2" w:rsidRDefault="002C3DB2" w:rsidP="0021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3DB2" w:rsidRPr="002C3DB2" w:rsidRDefault="002C3DB2" w:rsidP="002C3D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2CE5" w:rsidRDefault="00572CE5" w:rsidP="00572CE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Подпрограмма  "Молодежь Баяндаевского района на 2019-2024 годы"</w:t>
      </w:r>
    </w:p>
    <w:p w:rsidR="00572CE5" w:rsidRDefault="00572CE5" w:rsidP="00572CE5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Сроки реализации муниципальной программы – 2019-2024 годы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затрат на реализацию муниципальной программы в 202</w:t>
      </w:r>
      <w:r w:rsidR="00E53C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– 25500т. руб.</w:t>
      </w:r>
    </w:p>
    <w:p w:rsidR="00572CE5" w:rsidRDefault="00572CE5" w:rsidP="00572C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объем их финансирования в 2021 году: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>
        <w:rPr>
          <w:rFonts w:ascii="Arial" w:hAnsi="Arial" w:cs="Arial"/>
          <w:b/>
          <w:bCs/>
          <w:color w:val="000000" w:themeColor="text1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Основное мероприятие "Совершенствование механизма реализации молодежной политики" -4000 руб.;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b/>
          <w:bCs/>
          <w:color w:val="000000" w:themeColor="text1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Основное мероприятие "Выявление, стимулирование и поддержка творческого потенциала молодежи" (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Организация и проведение районного Дня молодежи) -12000 руб.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b/>
          <w:bCs/>
          <w:color w:val="000000" w:themeColor="text1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Основное мероприятие "Совершенствование системы патриотического воспитания и допризывной подготовки молодежи в Баяндаевском районе"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-2500 руб.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Основное мероприятие "Формирование у молодежи позитивного отношения к институту семьи" 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-4000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5)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Основное мероприятие "Организация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конфликтов"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3000 руб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5)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Основное мероприятие "Совершенствование механизма реализации молодежной политики"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 4000 руб.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Подпрограмма «Комплексные меры профилактики незаконного потребления  наркотических средств и психотропных веществ, наркомании и токсикомании и  других социально-негативных явлений»</w:t>
      </w:r>
      <w:r>
        <w:rPr>
          <w:rFonts w:ascii="Times New Roman" w:hAnsi="Times New Roman"/>
          <w:sz w:val="24"/>
          <w:szCs w:val="24"/>
        </w:rPr>
        <w:t xml:space="preserve">  -</w:t>
      </w:r>
    </w:p>
    <w:p w:rsidR="00572CE5" w:rsidRDefault="00572CE5" w:rsidP="00572CE5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Сроки реализации муниципальной программы – 2019-2024 годы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затрат на реализацию муниципальной программы в 2021г. – 45 000 т. руб.</w:t>
      </w:r>
    </w:p>
    <w:p w:rsidR="00572CE5" w:rsidRDefault="00572CE5" w:rsidP="00572C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объем их финансирования:</w:t>
      </w:r>
    </w:p>
    <w:p w:rsidR="00572CE5" w:rsidRDefault="00572CE5" w:rsidP="00572C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основное мероприятие: «Уничтожение дикорастущей конопли, в МО «Баяндаевский район» приобретение гербицидов «Спрут-экстра» в количестве 40 литров – 32 360 т. руб.;</w:t>
      </w:r>
    </w:p>
    <w:p w:rsidR="00572CE5" w:rsidRDefault="00572CE5" w:rsidP="00572C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основное мероприятие: «Развитие системы раннего выявления незаконных потребителей наркотических </w:t>
      </w:r>
      <w:proofErr w:type="spellStart"/>
      <w:r>
        <w:rPr>
          <w:rFonts w:ascii="Times New Roman" w:hAnsi="Times New Roman"/>
          <w:sz w:val="24"/>
          <w:szCs w:val="24"/>
        </w:rPr>
        <w:t>средсьв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психотропных веществ» - Приобретение </w:t>
      </w:r>
      <w:proofErr w:type="spellStart"/>
      <w:r>
        <w:rPr>
          <w:rFonts w:ascii="Times New Roman" w:hAnsi="Times New Roman"/>
          <w:sz w:val="24"/>
          <w:szCs w:val="24"/>
        </w:rPr>
        <w:t>Имунохроматических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тестов (тест полоски) в количестве 22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- 12 640 т. руб.;</w:t>
      </w:r>
    </w:p>
    <w:p w:rsidR="00572CE5" w:rsidRDefault="00572CE5" w:rsidP="00572C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572CE5" w:rsidSect="00572C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CD3"/>
    <w:multiLevelType w:val="multilevel"/>
    <w:tmpl w:val="56929EC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5E331495"/>
    <w:multiLevelType w:val="multilevel"/>
    <w:tmpl w:val="AEA2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A"/>
    <w:rsid w:val="000B4463"/>
    <w:rsid w:val="0021013D"/>
    <w:rsid w:val="002C3DB2"/>
    <w:rsid w:val="00572CE5"/>
    <w:rsid w:val="0067276D"/>
    <w:rsid w:val="00917D1C"/>
    <w:rsid w:val="00D06315"/>
    <w:rsid w:val="00E53C8D"/>
    <w:rsid w:val="00E742E0"/>
    <w:rsid w:val="00F57A2A"/>
    <w:rsid w:val="00FC635E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paragraph" w:customStyle="1" w:styleId="ConsPlusNormal">
    <w:name w:val="ConsPlusNormal"/>
    <w:uiPriority w:val="99"/>
    <w:rsid w:val="00572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paragraph" w:customStyle="1" w:styleId="ConsPlusNormal">
    <w:name w:val="ConsPlusNormal"/>
    <w:uiPriority w:val="99"/>
    <w:rsid w:val="00572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B69F-604F-41E0-83D4-AA3EC844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BairovaOA</cp:lastModifiedBy>
  <cp:revision>7</cp:revision>
  <dcterms:created xsi:type="dcterms:W3CDTF">2022-03-16T09:05:00Z</dcterms:created>
  <dcterms:modified xsi:type="dcterms:W3CDTF">2022-04-08T07:10:00Z</dcterms:modified>
</cp:coreProperties>
</file>